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66B6" w14:textId="644B9BAF" w:rsidR="006701D0" w:rsidRPr="009877B6" w:rsidRDefault="006701D0" w:rsidP="0076221D">
      <w:pPr>
        <w:jc w:val="both"/>
        <w:rPr>
          <w:rFonts w:asciiTheme="minorHAnsi" w:hAnsiTheme="minorHAnsi" w:cstheme="minorBidi"/>
          <w:b/>
          <w:sz w:val="22"/>
          <w:szCs w:val="22"/>
        </w:rPr>
      </w:pPr>
      <w:r w:rsidRPr="009877B6">
        <w:rPr>
          <w:b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35E400F3" wp14:editId="1E7CD48C">
            <wp:simplePos x="0" y="0"/>
            <wp:positionH relativeFrom="margin">
              <wp:align>center</wp:align>
            </wp:positionH>
            <wp:positionV relativeFrom="paragraph">
              <wp:posOffset>-702005</wp:posOffset>
            </wp:positionV>
            <wp:extent cx="2399386" cy="1201730"/>
            <wp:effectExtent l="0" t="0" r="127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86" cy="120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C4C69" w14:textId="77777777" w:rsidR="006701D0" w:rsidRPr="009877B6" w:rsidRDefault="006701D0" w:rsidP="0076221D">
      <w:pPr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03CBDAE1" w14:textId="232C2E50" w:rsidR="002508CA" w:rsidRPr="009877B6" w:rsidRDefault="00D11399" w:rsidP="00047AE4">
      <w:pPr>
        <w:spacing w:after="0" w:line="24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9877B6">
        <w:rPr>
          <w:rFonts w:asciiTheme="minorHAnsi" w:hAnsiTheme="minorHAnsi" w:cstheme="minorBidi"/>
          <w:b/>
          <w:sz w:val="22"/>
          <w:szCs w:val="22"/>
        </w:rPr>
        <w:t>AVISO DE PRIVACIDAD</w:t>
      </w:r>
      <w:r w:rsidR="0076221D" w:rsidRPr="009877B6">
        <w:rPr>
          <w:rFonts w:asciiTheme="minorHAnsi" w:hAnsiTheme="minorHAnsi" w:cstheme="minorBidi"/>
          <w:b/>
          <w:sz w:val="22"/>
          <w:szCs w:val="22"/>
        </w:rPr>
        <w:t xml:space="preserve"> INTEGRAL</w:t>
      </w:r>
      <w:r w:rsidR="009620D6" w:rsidRPr="009877B6">
        <w:rPr>
          <w:rFonts w:asciiTheme="minorHAnsi" w:hAnsiTheme="minorHAnsi" w:cstheme="minorBidi"/>
          <w:b/>
          <w:sz w:val="22"/>
          <w:szCs w:val="22"/>
        </w:rPr>
        <w:t xml:space="preserve"> SOBRE</w:t>
      </w:r>
      <w:r w:rsidR="00C02B51" w:rsidRPr="009877B6">
        <w:rPr>
          <w:rFonts w:asciiTheme="minorHAnsi" w:hAnsiTheme="minorHAnsi" w:cstheme="minorBidi"/>
          <w:b/>
          <w:sz w:val="22"/>
          <w:szCs w:val="22"/>
        </w:rPr>
        <w:t xml:space="preserve"> DATOS PERSONALES RECOPILADOS POR SERVICIOS DE SALUD DEL ESTADO DE QUERÉTARO (</w:t>
      </w:r>
      <w:r w:rsidRPr="009877B6">
        <w:rPr>
          <w:rFonts w:asciiTheme="minorHAnsi" w:hAnsiTheme="minorHAnsi" w:cstheme="minorBidi"/>
          <w:b/>
          <w:sz w:val="22"/>
          <w:szCs w:val="22"/>
        </w:rPr>
        <w:t>SESEQ</w:t>
      </w:r>
      <w:r w:rsidR="00AE5145" w:rsidRPr="009877B6">
        <w:rPr>
          <w:rFonts w:asciiTheme="minorHAnsi" w:hAnsiTheme="minorHAnsi" w:cstheme="minorBidi"/>
          <w:b/>
          <w:sz w:val="22"/>
          <w:szCs w:val="22"/>
        </w:rPr>
        <w:t>)</w:t>
      </w:r>
      <w:r w:rsidR="002508CA" w:rsidRPr="009877B6">
        <w:rPr>
          <w:rFonts w:asciiTheme="minorHAnsi" w:hAnsiTheme="minorHAnsi" w:cstheme="minorBidi"/>
          <w:b/>
          <w:sz w:val="22"/>
          <w:szCs w:val="22"/>
        </w:rPr>
        <w:t>.</w:t>
      </w:r>
    </w:p>
    <w:p w14:paraId="592FF421" w14:textId="77777777" w:rsidR="00047AE4" w:rsidRPr="009877B6" w:rsidRDefault="00047AE4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E988949" w14:textId="6615021A" w:rsidR="003917E2" w:rsidRPr="009877B6" w:rsidRDefault="003917E2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 xml:space="preserve">Servicios de Salud del Estado de Querétaro (SESEQ) es un Organismo Público Descentralizado de la Administración Pública Estatal con domicilio ubicado en </w:t>
      </w:r>
      <w:r w:rsidR="001F2B59" w:rsidRPr="009877B6">
        <w:rPr>
          <w:rFonts w:asciiTheme="minorHAnsi" w:hAnsiTheme="minorHAnsi" w:cstheme="minorBidi"/>
          <w:sz w:val="22"/>
          <w:szCs w:val="22"/>
        </w:rPr>
        <w:t xml:space="preserve">Privada Circunvalación </w:t>
      </w:r>
      <w:r w:rsidR="00EE5E14" w:rsidRPr="009877B6">
        <w:rPr>
          <w:rFonts w:asciiTheme="minorHAnsi" w:hAnsiTheme="minorHAnsi" w:cstheme="minorBidi"/>
          <w:sz w:val="22"/>
          <w:szCs w:val="22"/>
        </w:rPr>
        <w:t>número</w:t>
      </w:r>
      <w:r w:rsidR="001F2B59" w:rsidRPr="009877B6">
        <w:rPr>
          <w:rFonts w:asciiTheme="minorHAnsi" w:hAnsiTheme="minorHAnsi" w:cstheme="minorBidi"/>
          <w:sz w:val="22"/>
          <w:szCs w:val="22"/>
        </w:rPr>
        <w:t xml:space="preserve"> 6, Colonia Jardines de Querétaro</w:t>
      </w:r>
      <w:r w:rsidR="00EE5E14" w:rsidRPr="009877B6">
        <w:rPr>
          <w:rFonts w:asciiTheme="minorHAnsi" w:hAnsiTheme="minorHAnsi" w:cstheme="minorBidi"/>
          <w:sz w:val="22"/>
          <w:szCs w:val="22"/>
        </w:rPr>
        <w:t xml:space="preserve"> de la Ciudad de</w:t>
      </w:r>
      <w:r w:rsidR="001F2B59" w:rsidRPr="009877B6">
        <w:rPr>
          <w:rFonts w:asciiTheme="minorHAnsi" w:hAnsiTheme="minorHAnsi" w:cstheme="minorBidi"/>
          <w:sz w:val="22"/>
          <w:szCs w:val="22"/>
        </w:rPr>
        <w:t xml:space="preserve"> Santiago de Querétaro, Querétaro, C.P. 76020; </w:t>
      </w:r>
      <w:r w:rsidRPr="009877B6">
        <w:rPr>
          <w:rFonts w:asciiTheme="minorHAnsi" w:hAnsiTheme="minorHAnsi" w:cstheme="minorBidi"/>
          <w:sz w:val="22"/>
          <w:szCs w:val="22"/>
        </w:rPr>
        <w:t xml:space="preserve">es el sujeto obligado y responsable del tratamiento de los datos personales que se recaban  a través del portal de internet, </w:t>
      </w:r>
      <w:r w:rsidR="00EE5E14" w:rsidRPr="009877B6">
        <w:rPr>
          <w:rFonts w:asciiTheme="minorHAnsi" w:hAnsiTheme="minorHAnsi" w:cstheme="minorBidi"/>
          <w:sz w:val="22"/>
          <w:szCs w:val="22"/>
        </w:rPr>
        <w:t xml:space="preserve">videograbación, </w:t>
      </w:r>
      <w:r w:rsidRPr="009877B6">
        <w:rPr>
          <w:rFonts w:asciiTheme="minorHAnsi" w:hAnsiTheme="minorHAnsi" w:cstheme="minorBidi"/>
          <w:sz w:val="22"/>
          <w:szCs w:val="22"/>
        </w:rPr>
        <w:t>su transferencia por autoridades</w:t>
      </w:r>
      <w:r w:rsidR="00EE5E14" w:rsidRPr="009877B6">
        <w:rPr>
          <w:rFonts w:asciiTheme="minorHAnsi" w:hAnsiTheme="minorHAnsi" w:cstheme="minorBidi"/>
          <w:sz w:val="22"/>
          <w:szCs w:val="22"/>
        </w:rPr>
        <w:t xml:space="preserve"> </w:t>
      </w:r>
      <w:r w:rsidRPr="009877B6">
        <w:rPr>
          <w:rFonts w:asciiTheme="minorHAnsi" w:hAnsiTheme="minorHAnsi" w:cstheme="minorBidi"/>
          <w:sz w:val="22"/>
          <w:szCs w:val="22"/>
        </w:rPr>
        <w:t xml:space="preserve">y/o la entrevista directa con el paciente, usuario, aplicante y/o familiares, los cuales serán protegidos conforme a lo dispuesto por la Ley General de Protección de Datos Personales en Posesión de Sujetos Obligados, </w:t>
      </w:r>
      <w:r w:rsidR="00AB699F" w:rsidRPr="009877B6">
        <w:rPr>
          <w:rFonts w:asciiTheme="minorHAnsi" w:hAnsiTheme="minorHAnsi" w:cstheme="minorBidi"/>
          <w:sz w:val="22"/>
          <w:szCs w:val="22"/>
        </w:rPr>
        <w:t xml:space="preserve">Ley General de Transparencia y Acceso a la Información Pública, </w:t>
      </w:r>
      <w:r w:rsidRPr="009877B6">
        <w:rPr>
          <w:rFonts w:asciiTheme="minorHAnsi" w:hAnsiTheme="minorHAnsi" w:cstheme="minorBidi"/>
          <w:sz w:val="22"/>
          <w:szCs w:val="22"/>
        </w:rPr>
        <w:t>Ley de Protección de Datos Personales en Posesión de Sujetos Obligados del Estado de Querétaro</w:t>
      </w:r>
      <w:r w:rsidR="008E1393" w:rsidRPr="009877B6">
        <w:rPr>
          <w:rFonts w:asciiTheme="minorHAnsi" w:hAnsiTheme="minorHAnsi" w:cstheme="minorBidi"/>
          <w:sz w:val="22"/>
          <w:szCs w:val="22"/>
        </w:rPr>
        <w:t>,</w:t>
      </w:r>
      <w:r w:rsidR="00AB699F" w:rsidRPr="009877B6">
        <w:rPr>
          <w:sz w:val="22"/>
          <w:szCs w:val="22"/>
        </w:rPr>
        <w:t xml:space="preserve"> </w:t>
      </w:r>
      <w:r w:rsidR="008E1393" w:rsidRPr="009877B6">
        <w:rPr>
          <w:rFonts w:asciiTheme="minorHAnsi" w:hAnsiTheme="minorHAnsi" w:cstheme="minorBidi"/>
          <w:sz w:val="22"/>
          <w:szCs w:val="22"/>
        </w:rPr>
        <w:t xml:space="preserve">la Ley de Transparencia y Acceso a la Información Pública del Estado de Querétaro </w:t>
      </w:r>
      <w:r w:rsidRPr="009877B6">
        <w:rPr>
          <w:rFonts w:asciiTheme="minorHAnsi" w:hAnsiTheme="minorHAnsi" w:cstheme="minorBidi"/>
          <w:sz w:val="22"/>
          <w:szCs w:val="22"/>
        </w:rPr>
        <w:t>y demás normatividad que resulte aplicable respetando en todo momento la finalidad con la que fueron recabados y/o transferidos dichos datos.</w:t>
      </w:r>
    </w:p>
    <w:p w14:paraId="1FB57A9F" w14:textId="77777777" w:rsidR="00047AE4" w:rsidRPr="009877B6" w:rsidRDefault="00047AE4" w:rsidP="00047AE4">
      <w:pPr>
        <w:spacing w:after="0" w:line="24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71989123" w14:textId="77777777" w:rsidR="00D11399" w:rsidRPr="009877B6" w:rsidRDefault="00D11399" w:rsidP="00047AE4">
      <w:pPr>
        <w:spacing w:after="0" w:line="24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9877B6">
        <w:rPr>
          <w:rFonts w:asciiTheme="minorHAnsi" w:hAnsiTheme="minorHAnsi" w:cstheme="minorBidi"/>
          <w:b/>
          <w:sz w:val="22"/>
          <w:szCs w:val="22"/>
        </w:rPr>
        <w:t>RECOPILACIÓN DE DATOS PERSONALES</w:t>
      </w:r>
    </w:p>
    <w:p w14:paraId="102DD711" w14:textId="77777777" w:rsidR="00047AE4" w:rsidRPr="009877B6" w:rsidRDefault="00047AE4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0504EFD1" w14:textId="299BAFD5" w:rsidR="003917E2" w:rsidRPr="009877B6" w:rsidRDefault="003917E2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 xml:space="preserve">Los datos personales recabados por </w:t>
      </w:r>
      <w:r w:rsidR="00AB699F" w:rsidRPr="009877B6">
        <w:rPr>
          <w:rFonts w:asciiTheme="minorHAnsi" w:hAnsiTheme="minorHAnsi" w:cstheme="minorBidi"/>
          <w:sz w:val="22"/>
          <w:szCs w:val="22"/>
        </w:rPr>
        <w:t>SESEQ</w:t>
      </w:r>
      <w:r w:rsidRPr="009877B6">
        <w:rPr>
          <w:rFonts w:asciiTheme="minorHAnsi" w:hAnsiTheme="minorHAnsi" w:cstheme="minorBidi"/>
          <w:sz w:val="22"/>
          <w:szCs w:val="22"/>
        </w:rPr>
        <w:t xml:space="preserve"> tienen como finalidad vigilar el cumplimiento de la Ley General de Salud </w:t>
      </w:r>
      <w:r w:rsidR="00932488" w:rsidRPr="009877B6">
        <w:rPr>
          <w:rFonts w:asciiTheme="minorHAnsi" w:hAnsiTheme="minorHAnsi" w:cstheme="minorBidi"/>
          <w:sz w:val="22"/>
          <w:szCs w:val="22"/>
        </w:rPr>
        <w:t>y</w:t>
      </w:r>
      <w:r w:rsidRPr="009877B6">
        <w:rPr>
          <w:rFonts w:asciiTheme="minorHAnsi" w:hAnsiTheme="minorHAnsi" w:cstheme="minorBidi"/>
          <w:sz w:val="22"/>
          <w:szCs w:val="22"/>
        </w:rPr>
        <w:t xml:space="preserve"> la Ley de Salud para el Estado de Querétaro, cuyos principales objetivos son los de proporcionar servicios de salud a toda la población </w:t>
      </w:r>
      <w:r w:rsidR="00AB699F" w:rsidRPr="009877B6">
        <w:rPr>
          <w:rFonts w:asciiTheme="minorHAnsi" w:hAnsiTheme="minorHAnsi" w:cstheme="minorBidi"/>
          <w:sz w:val="22"/>
          <w:szCs w:val="22"/>
        </w:rPr>
        <w:t xml:space="preserve">abierta </w:t>
      </w:r>
      <w:r w:rsidRPr="009877B6">
        <w:rPr>
          <w:rFonts w:asciiTheme="minorHAnsi" w:hAnsiTheme="minorHAnsi" w:cstheme="minorBidi"/>
          <w:sz w:val="22"/>
          <w:szCs w:val="22"/>
        </w:rPr>
        <w:t>del Estado a través de sus unidades de aplicación</w:t>
      </w:r>
      <w:r w:rsidR="00932488" w:rsidRPr="009877B6">
        <w:rPr>
          <w:rFonts w:asciiTheme="minorHAnsi" w:hAnsiTheme="minorHAnsi" w:cstheme="minorBidi"/>
          <w:sz w:val="22"/>
          <w:szCs w:val="22"/>
        </w:rPr>
        <w:t>; así como para garantizar el derecho de toda persona a participar y a beneficiarse de los programas de desarrollo social y de recibir los apoyos necesarios para superar su situación y contar con una mejor calidad de vida, previsto en la Ley de Desarrollo Social del Estado de Querétaro</w:t>
      </w:r>
      <w:r w:rsidRPr="009877B6">
        <w:rPr>
          <w:rFonts w:asciiTheme="minorHAnsi" w:hAnsiTheme="minorHAnsi" w:cstheme="minorBidi"/>
          <w:sz w:val="22"/>
          <w:szCs w:val="22"/>
        </w:rPr>
        <w:t>. En el caso de los datos sensibles recabados podrán ser utilizados, según corresponda el caso y momento de su recopilación</w:t>
      </w:r>
      <w:r w:rsidR="00C26417" w:rsidRPr="009877B6">
        <w:rPr>
          <w:rFonts w:asciiTheme="minorHAnsi" w:hAnsiTheme="minorHAnsi" w:cstheme="minorBidi"/>
          <w:sz w:val="22"/>
          <w:szCs w:val="22"/>
        </w:rPr>
        <w:t xml:space="preserve"> para</w:t>
      </w:r>
      <w:r w:rsidRPr="009877B6">
        <w:rPr>
          <w:rFonts w:asciiTheme="minorHAnsi" w:hAnsiTheme="minorHAnsi" w:cstheme="minorBidi"/>
          <w:sz w:val="22"/>
          <w:szCs w:val="22"/>
        </w:rPr>
        <w:t>:</w:t>
      </w:r>
    </w:p>
    <w:p w14:paraId="49A06E95" w14:textId="77777777" w:rsidR="00047AE4" w:rsidRPr="009877B6" w:rsidRDefault="00047AE4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2970E165" w14:textId="49FDE56C" w:rsidR="003917E2" w:rsidRPr="009877B6" w:rsidRDefault="00C26417" w:rsidP="00F92796">
      <w:pPr>
        <w:pStyle w:val="Prrafodelista"/>
        <w:numPr>
          <w:ilvl w:val="0"/>
          <w:numId w:val="6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L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a creación del expediente clínico del </w:t>
      </w:r>
      <w:r w:rsidR="00AB699F" w:rsidRPr="009877B6">
        <w:rPr>
          <w:rFonts w:asciiTheme="minorHAnsi" w:hAnsiTheme="minorHAnsi" w:cstheme="minorBidi"/>
          <w:sz w:val="22"/>
          <w:szCs w:val="22"/>
        </w:rPr>
        <w:t>t</w:t>
      </w:r>
      <w:r w:rsidR="003917E2" w:rsidRPr="009877B6">
        <w:rPr>
          <w:rFonts w:asciiTheme="minorHAnsi" w:hAnsiTheme="minorHAnsi" w:cstheme="minorBidi"/>
          <w:sz w:val="22"/>
          <w:szCs w:val="22"/>
        </w:rPr>
        <w:t>itular de los datos, así como su estudio, análisis, actualización y conservación.</w:t>
      </w:r>
    </w:p>
    <w:p w14:paraId="6A83A992" w14:textId="2BD6FFFF" w:rsidR="003917E2" w:rsidRPr="009877B6" w:rsidRDefault="00C26417" w:rsidP="00F92796">
      <w:pPr>
        <w:pStyle w:val="Prrafodelista"/>
        <w:numPr>
          <w:ilvl w:val="0"/>
          <w:numId w:val="6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L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a correcta prestación de los servicios médicos-hospitalarios y demás fines relacionados con servicios de salud tales como realización de estudios, seguimiento de tratamientos y creación de estadísticas relativas a la salubridad.  </w:t>
      </w:r>
    </w:p>
    <w:p w14:paraId="580D23A0" w14:textId="37332EDE" w:rsidR="003917E2" w:rsidRPr="009877B6" w:rsidRDefault="00C26417" w:rsidP="00F92796">
      <w:pPr>
        <w:pStyle w:val="Prrafodelista"/>
        <w:numPr>
          <w:ilvl w:val="0"/>
          <w:numId w:val="6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Brindar seguridad a pacientes, servidores públicos y procedimientos, mediante l</w:t>
      </w:r>
      <w:r w:rsidR="003917E2" w:rsidRPr="009877B6">
        <w:rPr>
          <w:rFonts w:asciiTheme="minorHAnsi" w:hAnsiTheme="minorHAnsi" w:cstheme="minorBidi"/>
          <w:sz w:val="22"/>
          <w:szCs w:val="22"/>
        </w:rPr>
        <w:t>as imágenes y sonidos recopilados por medio de cámaras de monitoreo y/o video-vigilancia en las Unidades Aplicativas.</w:t>
      </w:r>
    </w:p>
    <w:p w14:paraId="0B1C85F3" w14:textId="0E0A3336" w:rsidR="003917E2" w:rsidRPr="009877B6" w:rsidRDefault="00C26417" w:rsidP="00F92796">
      <w:pPr>
        <w:pStyle w:val="Prrafodelista"/>
        <w:numPr>
          <w:ilvl w:val="0"/>
          <w:numId w:val="6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R</w:t>
      </w:r>
      <w:r w:rsidR="003917E2" w:rsidRPr="009877B6">
        <w:rPr>
          <w:rFonts w:asciiTheme="minorHAnsi" w:hAnsiTheme="minorHAnsi" w:cstheme="minorBidi"/>
          <w:sz w:val="22"/>
          <w:szCs w:val="22"/>
        </w:rPr>
        <w:t>ealizar estudio</w:t>
      </w:r>
      <w:r w:rsidRPr="009877B6">
        <w:rPr>
          <w:rFonts w:asciiTheme="minorHAnsi" w:hAnsiTheme="minorHAnsi" w:cstheme="minorBidi"/>
          <w:sz w:val="22"/>
          <w:szCs w:val="22"/>
        </w:rPr>
        <w:t>s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 socio económico</w:t>
      </w:r>
      <w:r w:rsidRPr="009877B6">
        <w:rPr>
          <w:rFonts w:asciiTheme="minorHAnsi" w:hAnsiTheme="minorHAnsi" w:cstheme="minorBidi"/>
          <w:sz w:val="22"/>
          <w:szCs w:val="22"/>
        </w:rPr>
        <w:t>s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 (en los casos aplicables) que determine</w:t>
      </w:r>
      <w:r w:rsidRPr="009877B6">
        <w:rPr>
          <w:rFonts w:asciiTheme="minorHAnsi" w:hAnsiTheme="minorHAnsi" w:cstheme="minorBidi"/>
          <w:sz w:val="22"/>
          <w:szCs w:val="22"/>
        </w:rPr>
        <w:t>n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 la cuota a cubrir por pacientes y familiares. </w:t>
      </w:r>
    </w:p>
    <w:p w14:paraId="604B6011" w14:textId="282F286C" w:rsidR="003917E2" w:rsidRPr="009877B6" w:rsidRDefault="00C26417" w:rsidP="00F92796">
      <w:pPr>
        <w:pStyle w:val="Prrafodelista"/>
        <w:numPr>
          <w:ilvl w:val="0"/>
          <w:numId w:val="6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E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l análisis de la postulación y/o </w:t>
      </w:r>
      <w:r w:rsidRPr="009877B6">
        <w:rPr>
          <w:rFonts w:asciiTheme="minorHAnsi" w:hAnsiTheme="minorHAnsi" w:cstheme="minorBidi"/>
          <w:sz w:val="22"/>
          <w:szCs w:val="22"/>
        </w:rPr>
        <w:t>trámite</w:t>
      </w:r>
      <w:r w:rsidR="003917E2" w:rsidRPr="009877B6">
        <w:rPr>
          <w:rFonts w:asciiTheme="minorHAnsi" w:hAnsiTheme="minorHAnsi" w:cstheme="minorBidi"/>
          <w:sz w:val="22"/>
          <w:szCs w:val="22"/>
        </w:rPr>
        <w:t xml:space="preserve"> requerido por el usuario.</w:t>
      </w:r>
    </w:p>
    <w:p w14:paraId="4AB76243" w14:textId="7413F609" w:rsidR="00AB1D96" w:rsidRPr="009877B6" w:rsidRDefault="00C26417" w:rsidP="00F92796">
      <w:pPr>
        <w:pStyle w:val="Prrafodelista"/>
        <w:numPr>
          <w:ilvl w:val="0"/>
          <w:numId w:val="6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lastRenderedPageBreak/>
        <w:t>I</w:t>
      </w:r>
      <w:r w:rsidR="00AB1D96" w:rsidRPr="009877B6">
        <w:rPr>
          <w:rFonts w:asciiTheme="minorHAnsi" w:hAnsiTheme="minorHAnsi" w:cstheme="minorBidi"/>
          <w:sz w:val="22"/>
          <w:szCs w:val="22"/>
        </w:rPr>
        <w:t xml:space="preserve">dentificar y vincular a los </w:t>
      </w:r>
      <w:r w:rsidRPr="009877B6">
        <w:rPr>
          <w:rFonts w:asciiTheme="minorHAnsi" w:hAnsiTheme="minorHAnsi" w:cstheme="minorBidi"/>
          <w:sz w:val="22"/>
          <w:szCs w:val="22"/>
        </w:rPr>
        <w:t xml:space="preserve">titulares de los datos </w:t>
      </w:r>
      <w:r w:rsidR="00AB1D96" w:rsidRPr="009877B6">
        <w:rPr>
          <w:rFonts w:asciiTheme="minorHAnsi" w:hAnsiTheme="minorHAnsi" w:cstheme="minorBidi"/>
          <w:sz w:val="22"/>
          <w:szCs w:val="22"/>
        </w:rPr>
        <w:t xml:space="preserve">con programas sociales de otras </w:t>
      </w:r>
      <w:r w:rsidRPr="009877B6">
        <w:rPr>
          <w:rFonts w:asciiTheme="minorHAnsi" w:hAnsiTheme="minorHAnsi" w:cstheme="minorBidi"/>
          <w:sz w:val="22"/>
          <w:szCs w:val="22"/>
        </w:rPr>
        <w:t>entidades públicas</w:t>
      </w:r>
      <w:r w:rsidR="00AB1D96" w:rsidRPr="009877B6">
        <w:rPr>
          <w:rFonts w:asciiTheme="minorHAnsi" w:hAnsiTheme="minorHAnsi" w:cstheme="minorBidi"/>
          <w:sz w:val="22"/>
          <w:szCs w:val="22"/>
        </w:rPr>
        <w:t>, con el fin de facilitar su acceso a beneficios como apoyos económicos, subsidios o servicios complementarios</w:t>
      </w:r>
      <w:r w:rsidR="00235FCC" w:rsidRPr="009877B6">
        <w:rPr>
          <w:rFonts w:asciiTheme="minorHAnsi" w:hAnsiTheme="minorHAnsi" w:cstheme="minorBidi"/>
          <w:sz w:val="22"/>
          <w:szCs w:val="22"/>
        </w:rPr>
        <w:t>.</w:t>
      </w:r>
    </w:p>
    <w:p w14:paraId="46B14D22" w14:textId="77777777" w:rsidR="003917E2" w:rsidRPr="009877B6" w:rsidRDefault="003917E2" w:rsidP="00047AE4">
      <w:pPr>
        <w:spacing w:after="0" w:line="24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1AE8ECD7" w14:textId="77777777" w:rsidR="00C02B51" w:rsidRPr="009877B6" w:rsidRDefault="00C02B51" w:rsidP="00047AE4">
      <w:pPr>
        <w:pStyle w:val="titulomedio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DATOS PERSONALES SENSIBLES</w:t>
      </w:r>
    </w:p>
    <w:p w14:paraId="74D2C5A0" w14:textId="77777777" w:rsidR="00C02B51" w:rsidRPr="009877B6" w:rsidRDefault="00C02B51" w:rsidP="00047AE4">
      <w:pPr>
        <w:pStyle w:val="regulartexto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47CF1" w14:textId="40E69688" w:rsidR="003917E2" w:rsidRPr="009877B6" w:rsidRDefault="003917E2" w:rsidP="00047AE4">
      <w:pPr>
        <w:pStyle w:val="regulartext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SESEQ recabará y tratará los datos sensibles, relacionados con el estado de salud, antecedentes e historial clínico, información sobre entorno social y </w:t>
      </w:r>
      <w:r w:rsidR="00CF4413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afectivo,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así como otros datos necesarios o convenientes para los fines antes señalados. Estos datos sensibles serán mantenidos y tratados con estricta seguridad y confidencialidad para fines relacionados con la prestación de servicios de salud, el </w:t>
      </w:r>
      <w:r w:rsidR="00CF4413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trámite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solicitado por el usuario y/o postulante respetando en todo momento la finalidad con que fueron recabados y conforme este aviso de privacidad así como la legislación, reglamentos y normativa aplicable.</w:t>
      </w:r>
    </w:p>
    <w:p w14:paraId="77926AB0" w14:textId="77777777" w:rsidR="003917E2" w:rsidRPr="009877B6" w:rsidRDefault="003917E2" w:rsidP="00047AE4">
      <w:pPr>
        <w:pStyle w:val="regulartexto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13D733" w14:textId="77777777" w:rsidR="00C02B51" w:rsidRPr="009877B6" w:rsidRDefault="00C02B51" w:rsidP="00047AE4">
      <w:pPr>
        <w:spacing w:after="0" w:line="24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9877B6">
        <w:rPr>
          <w:rFonts w:asciiTheme="minorHAnsi" w:hAnsiTheme="minorHAnsi" w:cstheme="minorBidi"/>
          <w:b/>
          <w:sz w:val="22"/>
          <w:szCs w:val="22"/>
        </w:rPr>
        <w:t>TRANSFERENCIA DE INFORMACIÓN A TERCEROS</w:t>
      </w:r>
    </w:p>
    <w:p w14:paraId="2ABF27F1" w14:textId="77777777" w:rsidR="00047AE4" w:rsidRPr="009877B6" w:rsidRDefault="00047AE4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5F33A3B4" w14:textId="5FE5ECBA" w:rsidR="003917E2" w:rsidRPr="009877B6" w:rsidRDefault="003917E2" w:rsidP="00047AE4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 xml:space="preserve">Los </w:t>
      </w:r>
      <w:r w:rsidR="00CE11B8" w:rsidRPr="009877B6">
        <w:rPr>
          <w:rFonts w:asciiTheme="minorHAnsi" w:hAnsiTheme="minorHAnsi" w:cstheme="minorBidi"/>
          <w:sz w:val="22"/>
          <w:szCs w:val="22"/>
        </w:rPr>
        <w:t>d</w:t>
      </w:r>
      <w:r w:rsidRPr="009877B6">
        <w:rPr>
          <w:rFonts w:asciiTheme="minorHAnsi" w:hAnsiTheme="minorHAnsi" w:cstheme="minorBidi"/>
          <w:sz w:val="22"/>
          <w:szCs w:val="22"/>
        </w:rPr>
        <w:t xml:space="preserve">atos </w:t>
      </w:r>
      <w:r w:rsidR="00CE11B8" w:rsidRPr="009877B6">
        <w:rPr>
          <w:rFonts w:asciiTheme="minorHAnsi" w:hAnsiTheme="minorHAnsi" w:cstheme="minorBidi"/>
          <w:sz w:val="22"/>
          <w:szCs w:val="22"/>
        </w:rPr>
        <w:t>p</w:t>
      </w:r>
      <w:r w:rsidRPr="009877B6">
        <w:rPr>
          <w:rFonts w:asciiTheme="minorHAnsi" w:hAnsiTheme="minorHAnsi" w:cstheme="minorBidi"/>
          <w:sz w:val="22"/>
          <w:szCs w:val="22"/>
        </w:rPr>
        <w:t>ersonales en posesión de SESEQ no serán vendidos, rentados, compartidos ni transferidos a ningún tercero, salvo por los siguientes supuestos:</w:t>
      </w:r>
    </w:p>
    <w:p w14:paraId="5B1C2AF9" w14:textId="77777777" w:rsidR="003917E2" w:rsidRPr="009877B6" w:rsidRDefault="003917E2" w:rsidP="00047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2A97297" w14:textId="1A06DF76" w:rsidR="003917E2" w:rsidRPr="009877B6" w:rsidRDefault="003917E2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Por solicitud y a petición por escrito del titular, siempre y cuando cumpla con los requisitos establecidos por la Norma Oficial Mexicana NOM-004-SSA3-2012</w:t>
      </w:r>
      <w:r w:rsidR="00CE11B8" w:rsidRPr="009877B6">
        <w:rPr>
          <w:rFonts w:asciiTheme="minorHAnsi" w:hAnsiTheme="minorHAnsi" w:cstheme="minorBidi"/>
          <w:sz w:val="22"/>
          <w:szCs w:val="22"/>
        </w:rPr>
        <w:t>, del expediente clínico</w:t>
      </w:r>
      <w:r w:rsidRPr="009877B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99D6F5C" w14:textId="77777777" w:rsidR="003917E2" w:rsidRPr="009877B6" w:rsidRDefault="003917E2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Cuando exista una orden judicial, resolución o mandato fundado y motivado de autoridad competente.</w:t>
      </w:r>
    </w:p>
    <w:p w14:paraId="537EF7BD" w14:textId="77777777" w:rsidR="003917E2" w:rsidRPr="009877B6" w:rsidRDefault="003917E2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Para el reconocimiento o defensa de derechos del titular ante autoridad competente.</w:t>
      </w:r>
    </w:p>
    <w:p w14:paraId="2CA768A5" w14:textId="77777777" w:rsidR="003917E2" w:rsidRPr="009877B6" w:rsidRDefault="003917E2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Cuando los datos personales sean necesarios para realizar acciones tendientes a la prevención, diagnóstico, el tratamiento médico, la prestación de asistencia sanitaria y la gestión de servicios relacionados con los mismos.</w:t>
      </w:r>
    </w:p>
    <w:p w14:paraId="46DF673D" w14:textId="1F1A7CD9" w:rsidR="003917E2" w:rsidRPr="009877B6" w:rsidRDefault="003917E2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Para realizar reportes sanitarios estadísticos necesarios y requeridos por los diversos entes dependientes y/o desconcentrados de la</w:t>
      </w:r>
      <w:r w:rsidR="00CE11B8" w:rsidRPr="009877B6">
        <w:rPr>
          <w:rFonts w:asciiTheme="minorHAnsi" w:hAnsiTheme="minorHAnsi" w:cstheme="minorBidi"/>
          <w:sz w:val="22"/>
          <w:szCs w:val="22"/>
        </w:rPr>
        <w:t>s</w:t>
      </w:r>
      <w:r w:rsidRPr="009877B6">
        <w:rPr>
          <w:rFonts w:asciiTheme="minorHAnsi" w:hAnsiTheme="minorHAnsi" w:cstheme="minorBidi"/>
          <w:sz w:val="22"/>
          <w:szCs w:val="22"/>
        </w:rPr>
        <w:t xml:space="preserve"> </w:t>
      </w:r>
      <w:r w:rsidR="00CE11B8" w:rsidRPr="009877B6">
        <w:rPr>
          <w:rFonts w:asciiTheme="minorHAnsi" w:hAnsiTheme="minorHAnsi" w:cstheme="minorBidi"/>
          <w:sz w:val="22"/>
          <w:szCs w:val="22"/>
        </w:rPr>
        <w:t>autoridades sanitarias locales y federales</w:t>
      </w:r>
      <w:r w:rsidRPr="009877B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23E60E87" w14:textId="77777777" w:rsidR="003917E2" w:rsidRPr="009877B6" w:rsidRDefault="003917E2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>Cuando el titular de los datos personales sea una persona reportada como desaparecida.</w:t>
      </w:r>
    </w:p>
    <w:p w14:paraId="78D44F97" w14:textId="71E79CBF" w:rsidR="00235FCC" w:rsidRPr="009877B6" w:rsidRDefault="001A41D0" w:rsidP="00F92796">
      <w:pPr>
        <w:pStyle w:val="Prrafodelista"/>
        <w:numPr>
          <w:ilvl w:val="0"/>
          <w:numId w:val="7"/>
        </w:numPr>
        <w:spacing w:after="0" w:line="360" w:lineRule="auto"/>
        <w:ind w:left="782" w:hanging="357"/>
        <w:jc w:val="both"/>
        <w:rPr>
          <w:rFonts w:asciiTheme="minorHAnsi" w:hAnsiTheme="minorHAnsi" w:cstheme="minorBidi"/>
          <w:sz w:val="22"/>
          <w:szCs w:val="22"/>
        </w:rPr>
      </w:pPr>
      <w:r w:rsidRPr="009877B6">
        <w:rPr>
          <w:rFonts w:asciiTheme="minorHAnsi" w:hAnsiTheme="minorHAnsi" w:cstheme="minorBidi"/>
          <w:sz w:val="22"/>
          <w:szCs w:val="22"/>
        </w:rPr>
        <w:t xml:space="preserve">Cuando los datos personales sean necesarios para </w:t>
      </w:r>
      <w:r w:rsidR="00235FCC" w:rsidRPr="009877B6">
        <w:rPr>
          <w:rFonts w:asciiTheme="minorHAnsi" w:hAnsiTheme="minorHAnsi" w:cstheme="minorBidi"/>
          <w:sz w:val="22"/>
          <w:szCs w:val="22"/>
        </w:rPr>
        <w:t xml:space="preserve">efectos de </w:t>
      </w:r>
      <w:r w:rsidRPr="009877B6">
        <w:rPr>
          <w:rFonts w:asciiTheme="minorHAnsi" w:hAnsiTheme="minorHAnsi" w:cstheme="minorBidi"/>
          <w:sz w:val="22"/>
          <w:szCs w:val="22"/>
        </w:rPr>
        <w:t xml:space="preserve">determinar la elegibilidad e </w:t>
      </w:r>
      <w:r w:rsidR="00235FCC" w:rsidRPr="009877B6">
        <w:rPr>
          <w:rFonts w:asciiTheme="minorHAnsi" w:hAnsiTheme="minorHAnsi" w:cstheme="minorBidi"/>
          <w:sz w:val="22"/>
          <w:szCs w:val="22"/>
        </w:rPr>
        <w:t xml:space="preserve">incorporación </w:t>
      </w:r>
      <w:r w:rsidRPr="009877B6">
        <w:rPr>
          <w:rFonts w:asciiTheme="minorHAnsi" w:hAnsiTheme="minorHAnsi" w:cstheme="minorBidi"/>
          <w:sz w:val="22"/>
          <w:szCs w:val="22"/>
        </w:rPr>
        <w:t xml:space="preserve">de los </w:t>
      </w:r>
      <w:r w:rsidR="00235FCC" w:rsidRPr="009877B6">
        <w:rPr>
          <w:rFonts w:asciiTheme="minorHAnsi" w:hAnsiTheme="minorHAnsi" w:cstheme="minorBidi"/>
          <w:sz w:val="22"/>
          <w:szCs w:val="22"/>
        </w:rPr>
        <w:t xml:space="preserve">titulares </w:t>
      </w:r>
      <w:r w:rsidRPr="009877B6">
        <w:rPr>
          <w:rFonts w:asciiTheme="minorHAnsi" w:hAnsiTheme="minorHAnsi" w:cstheme="minorBidi"/>
          <w:sz w:val="22"/>
          <w:szCs w:val="22"/>
        </w:rPr>
        <w:t xml:space="preserve">de datos, </w:t>
      </w:r>
      <w:r w:rsidR="00235FCC" w:rsidRPr="009877B6">
        <w:rPr>
          <w:rFonts w:asciiTheme="minorHAnsi" w:hAnsiTheme="minorHAnsi" w:cstheme="minorBidi"/>
          <w:sz w:val="22"/>
          <w:szCs w:val="22"/>
        </w:rPr>
        <w:t xml:space="preserve">a programas sociales de interés público administrados por entidades </w:t>
      </w:r>
      <w:r w:rsidR="00946041" w:rsidRPr="009877B6">
        <w:rPr>
          <w:rFonts w:asciiTheme="minorHAnsi" w:hAnsiTheme="minorHAnsi" w:cstheme="minorBidi"/>
          <w:sz w:val="22"/>
          <w:szCs w:val="22"/>
        </w:rPr>
        <w:t>públicas.</w:t>
      </w:r>
    </w:p>
    <w:p w14:paraId="4BC80CFC" w14:textId="77777777" w:rsidR="003917E2" w:rsidRPr="009877B6" w:rsidRDefault="003917E2" w:rsidP="00047AE4">
      <w:pPr>
        <w:pStyle w:val="Prrafodelista"/>
        <w:spacing w:after="0" w:line="240" w:lineRule="auto"/>
        <w:rPr>
          <w:rFonts w:ascii="Arial" w:hAnsi="Arial" w:cs="Arial"/>
          <w:sz w:val="22"/>
          <w:szCs w:val="22"/>
        </w:rPr>
      </w:pPr>
    </w:p>
    <w:p w14:paraId="268607F2" w14:textId="77777777" w:rsidR="00750405" w:rsidRPr="009877B6" w:rsidRDefault="00750405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EJERCICIO DE LOS DERECHOS ARCO (ACCESO, RECTIFICACIÓN, CANCELACIÓN Y OPOSICIÓN)</w:t>
      </w:r>
    </w:p>
    <w:p w14:paraId="309092FA" w14:textId="77777777" w:rsidR="003B181D" w:rsidRPr="009877B6" w:rsidRDefault="003B181D" w:rsidP="00047AE4">
      <w:pPr>
        <w:pStyle w:val="titulomedio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635890" w14:textId="12E358E9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Titular de los datos o su representante legal cuenta con los siguientes derechos </w:t>
      </w:r>
      <w:r w:rsidR="00CE190B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con relación a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Protección de Datos Personales: </w:t>
      </w:r>
    </w:p>
    <w:p w14:paraId="3F495AB0" w14:textId="77777777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28EBA0" w14:textId="1EE3FD04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Acceso: Se podrá solicitar a SESEQ que le informe sobre qué datos e información es con la que cuenta y cómo ha sido obtenida. En términos del artículo 37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38 de la Ley de Protección de Datos Personales en Posesión de Sujetos Obligados del Estado de Querétaro, el derecho de acceso se dará por cumplido en todo caso poniendo a disposición del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itular, en las instalaciones en donde se haya prestado el servicio médico o bien en las oficinas de la Coordinación Sectorial según sea el caso, los documentos que contengan los datos recabados (incluyendo el expediente clínico correspondiente).</w:t>
      </w:r>
    </w:p>
    <w:p w14:paraId="48E44339" w14:textId="77777777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F3C356" w14:textId="77777777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Rectificación: Se podrá solicitar a SESEQ la modificación o integración de algún dato en particular o de todos (tales como: cambio de dirección, cambio de nombre, cambio de teléfono) a fin de contar con datos actualizados que permitan brindar seguimiento.</w:t>
      </w:r>
    </w:p>
    <w:p w14:paraId="5D99AE14" w14:textId="77777777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B82E92" w14:textId="77777777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Cancelación: Se podrá solicitar a SESEQ la cancelación y cese del tratamiento de un dato que resulte innecesario o no pertinente para la finalidad con la que fue recabado. El dato podrá ser bloqueado, es decir, será identificado y reservado con el fin de impedir su tratamiento.</w:t>
      </w:r>
    </w:p>
    <w:p w14:paraId="13DF9A2B" w14:textId="77777777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2A124E" w14:textId="17CE5B5A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Oposición: Se podrá oponer al tratamiento de sus datos personales de conformidad con el artículo 41 de la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Ley de Protección de Datos Personales en Posesión de Sujetos Obligados del Estado de Querétaro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, excepto aquellos que por obligación legal SESEQ deba conservar.</w:t>
      </w:r>
    </w:p>
    <w:p w14:paraId="5EDF8B92" w14:textId="77777777" w:rsidR="00570029" w:rsidRPr="009877B6" w:rsidRDefault="00570029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0CF407" w14:textId="7EFD1C13" w:rsidR="003917E2" w:rsidRPr="009877B6" w:rsidRDefault="003917E2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ejercer los Derechos ARCO antes mencionados, el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itular de los datos o su representante legal deberá presentar una solicitud por escrito en las oficinas de la Coordina</w:t>
      </w:r>
      <w:r w:rsidR="006701D0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ción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Sectorial, con domicilio ubicado en </w:t>
      </w:r>
      <w:r w:rsidR="00442ECC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Privada Circunvalación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número</w:t>
      </w:r>
      <w:r w:rsidR="00442ECC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442ECC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Colonia Jardines de Querétaro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la Ciudad de 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Santiago de Querétaro, Querétaro, </w:t>
      </w:r>
      <w:r w:rsidR="00442ECC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C.P. 76020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número </w:t>
      </w:r>
      <w:r w:rsidR="00442ECC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teléfono </w:t>
      </w:r>
      <w:r w:rsidR="00711C10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442</w:t>
      </w:r>
      <w:r w:rsidR="00442ECC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2519000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extensión 1031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señalando claramente el derecho que se ejerce así </w:t>
      </w:r>
      <w:r w:rsidR="00360826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como la información siguiente: </w:t>
      </w:r>
    </w:p>
    <w:p w14:paraId="2184CEC5" w14:textId="77777777" w:rsidR="00360826" w:rsidRPr="009877B6" w:rsidRDefault="00360826" w:rsidP="00047AE4">
      <w:pPr>
        <w:pStyle w:val="titulomedi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FAAB80" w14:textId="77777777" w:rsidR="003917E2" w:rsidRPr="009877B6" w:rsidRDefault="003917E2" w:rsidP="00F92796">
      <w:pPr>
        <w:pStyle w:val="titulomedio"/>
        <w:numPr>
          <w:ilvl w:val="0"/>
          <w:numId w:val="9"/>
        </w:numPr>
        <w:spacing w:before="0" w:beforeAutospacing="0" w:after="0" w:afterAutospacing="0" w:line="360" w:lineRule="auto"/>
        <w:ind w:left="782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Nombre del titular. </w:t>
      </w:r>
    </w:p>
    <w:p w14:paraId="2F922A1D" w14:textId="77777777" w:rsidR="003917E2" w:rsidRPr="009877B6" w:rsidRDefault="003917E2" w:rsidP="00F92796">
      <w:pPr>
        <w:pStyle w:val="titulomedio"/>
        <w:numPr>
          <w:ilvl w:val="0"/>
          <w:numId w:val="9"/>
        </w:numPr>
        <w:spacing w:before="0" w:beforeAutospacing="0" w:after="0" w:afterAutospacing="0" w:line="360" w:lineRule="auto"/>
        <w:ind w:left="782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Domicilio del titular, número telefónico de contacto o correo electrónico al cual se le puede dar respuesta.  </w:t>
      </w:r>
    </w:p>
    <w:p w14:paraId="1566617F" w14:textId="7DDB11FC" w:rsidR="003917E2" w:rsidRPr="009877B6" w:rsidRDefault="003917E2" w:rsidP="00F92796">
      <w:pPr>
        <w:pStyle w:val="titulomedio"/>
        <w:numPr>
          <w:ilvl w:val="0"/>
          <w:numId w:val="9"/>
        </w:numPr>
        <w:spacing w:before="0" w:beforeAutospacing="0" w:after="0" w:afterAutospacing="0" w:line="360" w:lineRule="auto"/>
        <w:ind w:left="782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Documentos que acrediten la identidad o autorización para representar al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itular de los datos.  </w:t>
      </w:r>
    </w:p>
    <w:p w14:paraId="13B6F924" w14:textId="77777777" w:rsidR="003917E2" w:rsidRPr="009877B6" w:rsidRDefault="003917E2" w:rsidP="00F92796">
      <w:pPr>
        <w:pStyle w:val="titulomedio"/>
        <w:numPr>
          <w:ilvl w:val="0"/>
          <w:numId w:val="9"/>
        </w:numPr>
        <w:spacing w:before="0" w:beforeAutospacing="0" w:after="0" w:afterAutospacing="0" w:line="360" w:lineRule="auto"/>
        <w:ind w:left="782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Descripción de datos personales sobre los que pretende ejercer algún Derecho ARCO.  </w:t>
      </w:r>
    </w:p>
    <w:p w14:paraId="6D808FCD" w14:textId="095BC0A5" w:rsidR="003917E2" w:rsidRPr="009877B6" w:rsidRDefault="003917E2" w:rsidP="00F92796">
      <w:pPr>
        <w:pStyle w:val="titulomedio"/>
        <w:numPr>
          <w:ilvl w:val="0"/>
          <w:numId w:val="9"/>
        </w:numPr>
        <w:spacing w:before="0" w:beforeAutospacing="0" w:after="0" w:afterAutospacing="0" w:line="360" w:lineRule="auto"/>
        <w:ind w:left="782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Cualquier otro elemento que facilite la localización de los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atos </w:t>
      </w:r>
      <w:r w:rsidR="00CE11B8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ersonales.</w:t>
      </w:r>
    </w:p>
    <w:p w14:paraId="78198E60" w14:textId="77777777" w:rsidR="003917E2" w:rsidRPr="009877B6" w:rsidRDefault="003917E2" w:rsidP="00047AE4">
      <w:pPr>
        <w:pStyle w:val="titulomedio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77F017" w14:textId="77777777" w:rsidR="00CB2CE4" w:rsidRPr="009877B6" w:rsidRDefault="00CB2CE4" w:rsidP="00047AE4">
      <w:pPr>
        <w:pStyle w:val="titulomedio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CAMBIOS EN EL PRESENTE AVISO DE PRIVACIDAD</w:t>
      </w:r>
    </w:p>
    <w:p w14:paraId="1F425589" w14:textId="77777777" w:rsidR="00CB2CE4" w:rsidRPr="009877B6" w:rsidRDefault="00CB2CE4" w:rsidP="00047AE4">
      <w:pPr>
        <w:pStyle w:val="titulomedio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2FBB95" w14:textId="77777777" w:rsidR="006701D0" w:rsidRPr="009877B6" w:rsidRDefault="003917E2" w:rsidP="00047AE4">
      <w:pPr>
        <w:pStyle w:val="regulartext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>SESEQ podrá efectuar en cualquier momento modificaciones o actualizaciones al presente Aviso de Privacidad, con motivo de reformas legislativas, políticas internas o nuevos requerimientos para la prestación u ofrecimiento de nuestros servicios.  </w:t>
      </w:r>
    </w:p>
    <w:p w14:paraId="4ED81E91" w14:textId="02F0E1B7" w:rsidR="003917E2" w:rsidRPr="009877B6" w:rsidRDefault="003917E2" w:rsidP="00047AE4">
      <w:pPr>
        <w:pStyle w:val="regulartexto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Si se llegaran a producir cambios en el presente Aviso de Privacidad, se darán a conocer mediante un aviso destacado en </w:t>
      </w:r>
      <w:r w:rsidR="00281D76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página </w:t>
      </w:r>
      <w:r w:rsidR="00281D76" w:rsidRPr="009877B6">
        <w:rPr>
          <w:rFonts w:asciiTheme="minorHAnsi" w:hAnsiTheme="minorHAnsi" w:cstheme="minorBidi"/>
          <w:sz w:val="22"/>
          <w:szCs w:val="22"/>
        </w:rPr>
        <w:t xml:space="preserve">electrónica </w:t>
      </w:r>
      <w:r w:rsidR="00AC6E0B" w:rsidRPr="009877B6">
        <w:rPr>
          <w:rStyle w:val="Hipervnculo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  <w:t>www.seseq.gob.mx</w:t>
      </w:r>
      <w:r w:rsidR="00AC6E0B" w:rsidRPr="009877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97E5701" w14:textId="77777777" w:rsidR="00CE0E2D" w:rsidRPr="009877B6" w:rsidRDefault="00CE0E2D" w:rsidP="00047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EF85BE" w14:textId="77777777" w:rsidR="00A2639F" w:rsidRPr="009877B6" w:rsidRDefault="00A2639F" w:rsidP="00122E5D">
      <w:pPr>
        <w:spacing w:after="0" w:line="240" w:lineRule="auto"/>
        <w:jc w:val="right"/>
        <w:rPr>
          <w:rFonts w:asciiTheme="minorHAnsi" w:hAnsiTheme="minorHAnsi" w:cstheme="minorBidi"/>
          <w:sz w:val="22"/>
          <w:szCs w:val="22"/>
        </w:rPr>
      </w:pPr>
    </w:p>
    <w:p w14:paraId="58A1B71D" w14:textId="53B8E640" w:rsidR="002A5490" w:rsidRPr="009877B6" w:rsidRDefault="00FE22E7" w:rsidP="00122E5D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Fecha de última actualización: 0</w:t>
      </w:r>
      <w:bookmarkStart w:id="0" w:name="_GoBack"/>
      <w:bookmarkEnd w:id="0"/>
      <w:r w:rsidR="00CE0E2D" w:rsidRPr="009877B6">
        <w:rPr>
          <w:rFonts w:asciiTheme="minorHAnsi" w:hAnsiTheme="minorHAnsi" w:cstheme="minorBidi"/>
          <w:sz w:val="22"/>
          <w:szCs w:val="22"/>
        </w:rPr>
        <w:t>1 de enero de 2025.</w:t>
      </w:r>
    </w:p>
    <w:sectPr w:rsidR="002A5490" w:rsidRPr="009877B6" w:rsidSect="00A2639F">
      <w:footerReference w:type="default" r:id="rId8"/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10572" w14:textId="77777777" w:rsidR="00034536" w:rsidRDefault="00034536" w:rsidP="00344C35">
      <w:pPr>
        <w:spacing w:after="0" w:line="240" w:lineRule="auto"/>
      </w:pPr>
      <w:r>
        <w:separator/>
      </w:r>
    </w:p>
  </w:endnote>
  <w:endnote w:type="continuationSeparator" w:id="0">
    <w:p w14:paraId="7150811D" w14:textId="77777777" w:rsidR="00034536" w:rsidRDefault="00034536" w:rsidP="0034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85217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14:paraId="5DC2014C" w14:textId="22FE7FF8" w:rsidR="00344C35" w:rsidRPr="00344C35" w:rsidRDefault="00344C3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344C35">
          <w:rPr>
            <w:rFonts w:ascii="Arial" w:hAnsi="Arial" w:cs="Arial"/>
            <w:b/>
            <w:sz w:val="20"/>
            <w:szCs w:val="20"/>
          </w:rPr>
          <w:fldChar w:fldCharType="begin"/>
        </w:r>
        <w:r w:rsidRPr="00344C35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344C35">
          <w:rPr>
            <w:rFonts w:ascii="Arial" w:hAnsi="Arial" w:cs="Arial"/>
            <w:b/>
            <w:sz w:val="20"/>
            <w:szCs w:val="20"/>
          </w:rPr>
          <w:fldChar w:fldCharType="separate"/>
        </w:r>
        <w:r w:rsidR="00FE22E7" w:rsidRPr="00FE22E7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344C35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363764EA" w14:textId="77777777" w:rsidR="00344C35" w:rsidRDefault="00344C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D0AA3" w14:textId="77777777" w:rsidR="00034536" w:rsidRDefault="00034536" w:rsidP="00344C35">
      <w:pPr>
        <w:spacing w:after="0" w:line="240" w:lineRule="auto"/>
      </w:pPr>
      <w:r>
        <w:separator/>
      </w:r>
    </w:p>
  </w:footnote>
  <w:footnote w:type="continuationSeparator" w:id="0">
    <w:p w14:paraId="4E7A817B" w14:textId="77777777" w:rsidR="00034536" w:rsidRDefault="00034536" w:rsidP="00344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1E48"/>
    <w:multiLevelType w:val="hybridMultilevel"/>
    <w:tmpl w:val="C5B65FBE"/>
    <w:lvl w:ilvl="0" w:tplc="080A0013">
      <w:start w:val="1"/>
      <w:numFmt w:val="upperRoman"/>
      <w:lvlText w:val="%1."/>
      <w:lvlJc w:val="righ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F5B3BF1"/>
    <w:multiLevelType w:val="hybridMultilevel"/>
    <w:tmpl w:val="B9FA2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3A7"/>
    <w:multiLevelType w:val="hybridMultilevel"/>
    <w:tmpl w:val="446EA9D0"/>
    <w:lvl w:ilvl="0" w:tplc="DDD4D0DA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CF44F03"/>
    <w:multiLevelType w:val="hybridMultilevel"/>
    <w:tmpl w:val="FADA3BFA"/>
    <w:lvl w:ilvl="0" w:tplc="080A0017">
      <w:start w:val="1"/>
      <w:numFmt w:val="lowerLetter"/>
      <w:lvlText w:val="%1)"/>
      <w:lvlJc w:val="lef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C955EA4"/>
    <w:multiLevelType w:val="hybridMultilevel"/>
    <w:tmpl w:val="663EC108"/>
    <w:lvl w:ilvl="0" w:tplc="CA14F2D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A14F2DC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F20DB"/>
    <w:multiLevelType w:val="hybridMultilevel"/>
    <w:tmpl w:val="5DB67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41323"/>
    <w:multiLevelType w:val="hybridMultilevel"/>
    <w:tmpl w:val="90CEB3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6759"/>
    <w:multiLevelType w:val="hybridMultilevel"/>
    <w:tmpl w:val="3F1A5942"/>
    <w:lvl w:ilvl="0" w:tplc="DDD4D0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F44A9"/>
    <w:multiLevelType w:val="hybridMultilevel"/>
    <w:tmpl w:val="8D684178"/>
    <w:lvl w:ilvl="0" w:tplc="080A0015">
      <w:start w:val="1"/>
      <w:numFmt w:val="upperLetter"/>
      <w:lvlText w:val="%1."/>
      <w:lvlJc w:val="left"/>
      <w:pPr>
        <w:ind w:left="784" w:hanging="360"/>
      </w:pPr>
      <w:rPr>
        <w:rFonts w:hint="default"/>
        <w:b/>
        <w:i w:val="0"/>
        <w:strike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9"/>
    <w:rsid w:val="000326CA"/>
    <w:rsid w:val="00034536"/>
    <w:rsid w:val="00047AE4"/>
    <w:rsid w:val="00064C81"/>
    <w:rsid w:val="000931CF"/>
    <w:rsid w:val="000E34E7"/>
    <w:rsid w:val="001116BD"/>
    <w:rsid w:val="00122E5D"/>
    <w:rsid w:val="00125AD9"/>
    <w:rsid w:val="001A41D0"/>
    <w:rsid w:val="001E15D6"/>
    <w:rsid w:val="001F2B59"/>
    <w:rsid w:val="002328D7"/>
    <w:rsid w:val="00235FCC"/>
    <w:rsid w:val="002508CA"/>
    <w:rsid w:val="00251088"/>
    <w:rsid w:val="00281D76"/>
    <w:rsid w:val="00286E3C"/>
    <w:rsid w:val="0028746B"/>
    <w:rsid w:val="002A5490"/>
    <w:rsid w:val="002B3136"/>
    <w:rsid w:val="002B4B42"/>
    <w:rsid w:val="002F7C09"/>
    <w:rsid w:val="00344C35"/>
    <w:rsid w:val="00360826"/>
    <w:rsid w:val="00370F53"/>
    <w:rsid w:val="003917E2"/>
    <w:rsid w:val="003A5A3C"/>
    <w:rsid w:val="003A7A1F"/>
    <w:rsid w:val="003B0E5C"/>
    <w:rsid w:val="003B181D"/>
    <w:rsid w:val="003B18EA"/>
    <w:rsid w:val="003F2ADE"/>
    <w:rsid w:val="00442ECC"/>
    <w:rsid w:val="00475326"/>
    <w:rsid w:val="0048660D"/>
    <w:rsid w:val="004E0E59"/>
    <w:rsid w:val="004F29B7"/>
    <w:rsid w:val="0050426B"/>
    <w:rsid w:val="00540208"/>
    <w:rsid w:val="0056498B"/>
    <w:rsid w:val="00570029"/>
    <w:rsid w:val="006620F0"/>
    <w:rsid w:val="006701D0"/>
    <w:rsid w:val="0069398A"/>
    <w:rsid w:val="006C4384"/>
    <w:rsid w:val="00711C10"/>
    <w:rsid w:val="00724803"/>
    <w:rsid w:val="00750405"/>
    <w:rsid w:val="0076221D"/>
    <w:rsid w:val="007716E4"/>
    <w:rsid w:val="0078331E"/>
    <w:rsid w:val="008444E3"/>
    <w:rsid w:val="00895D43"/>
    <w:rsid w:val="008E1393"/>
    <w:rsid w:val="00932488"/>
    <w:rsid w:val="00946041"/>
    <w:rsid w:val="009620D6"/>
    <w:rsid w:val="009742BE"/>
    <w:rsid w:val="009848B5"/>
    <w:rsid w:val="009877B6"/>
    <w:rsid w:val="009A4C6B"/>
    <w:rsid w:val="009B2CEE"/>
    <w:rsid w:val="009C721D"/>
    <w:rsid w:val="00A131DC"/>
    <w:rsid w:val="00A2639F"/>
    <w:rsid w:val="00A3716C"/>
    <w:rsid w:val="00AB1D96"/>
    <w:rsid w:val="00AB699F"/>
    <w:rsid w:val="00AC68D1"/>
    <w:rsid w:val="00AC6E0B"/>
    <w:rsid w:val="00AE5145"/>
    <w:rsid w:val="00AF03CA"/>
    <w:rsid w:val="00B054C9"/>
    <w:rsid w:val="00B10E36"/>
    <w:rsid w:val="00BF4C06"/>
    <w:rsid w:val="00C02B51"/>
    <w:rsid w:val="00C0767B"/>
    <w:rsid w:val="00C26417"/>
    <w:rsid w:val="00C36EE5"/>
    <w:rsid w:val="00C42D22"/>
    <w:rsid w:val="00C82600"/>
    <w:rsid w:val="00CA7BDF"/>
    <w:rsid w:val="00CB2CE4"/>
    <w:rsid w:val="00CB38D8"/>
    <w:rsid w:val="00CE0E2D"/>
    <w:rsid w:val="00CE11B8"/>
    <w:rsid w:val="00CE190B"/>
    <w:rsid w:val="00CF4413"/>
    <w:rsid w:val="00D11399"/>
    <w:rsid w:val="00D7523E"/>
    <w:rsid w:val="00DD0E28"/>
    <w:rsid w:val="00E13848"/>
    <w:rsid w:val="00E50600"/>
    <w:rsid w:val="00E84ABB"/>
    <w:rsid w:val="00EE5E14"/>
    <w:rsid w:val="00EF3527"/>
    <w:rsid w:val="00F0207F"/>
    <w:rsid w:val="00F220C3"/>
    <w:rsid w:val="00F8145D"/>
    <w:rsid w:val="00F92796"/>
    <w:rsid w:val="00FE0985"/>
    <w:rsid w:val="00FE22E7"/>
    <w:rsid w:val="00FF263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3064"/>
  <w15:chartTrackingRefBased/>
  <w15:docId w15:val="{788B56AA-590E-4118-B36C-B52CEE5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C4384"/>
    <w:pPr>
      <w:ind w:left="720"/>
      <w:contextualSpacing/>
    </w:pPr>
  </w:style>
  <w:style w:type="paragraph" w:customStyle="1" w:styleId="titulomedio">
    <w:name w:val="titulomedio"/>
    <w:basedOn w:val="Normal"/>
    <w:rsid w:val="00C02B5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MX"/>
    </w:rPr>
  </w:style>
  <w:style w:type="paragraph" w:customStyle="1" w:styleId="regulartexto">
    <w:name w:val="regulartexto"/>
    <w:basedOn w:val="Normal"/>
    <w:rsid w:val="00C02B5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MX"/>
    </w:rPr>
  </w:style>
  <w:style w:type="character" w:customStyle="1" w:styleId="PrrafodelistaCar">
    <w:name w:val="Párrafo de lista Car"/>
    <w:link w:val="Prrafodelista"/>
    <w:locked/>
    <w:rsid w:val="002A5490"/>
  </w:style>
  <w:style w:type="character" w:styleId="Textoennegrita">
    <w:name w:val="Strong"/>
    <w:basedOn w:val="Fuentedeprrafopredeter"/>
    <w:uiPriority w:val="22"/>
    <w:qFormat/>
    <w:rsid w:val="00CB2CE4"/>
    <w:rPr>
      <w:b/>
      <w:bCs/>
    </w:rPr>
  </w:style>
  <w:style w:type="character" w:customStyle="1" w:styleId="txtsmalldorado">
    <w:name w:val="txtsmalldorado"/>
    <w:basedOn w:val="Fuentedeprrafopredeter"/>
    <w:rsid w:val="00CB2CE4"/>
  </w:style>
  <w:style w:type="paragraph" w:styleId="Textodeglobo">
    <w:name w:val="Balloon Text"/>
    <w:basedOn w:val="Normal"/>
    <w:link w:val="TextodegloboCar"/>
    <w:uiPriority w:val="99"/>
    <w:semiHidden/>
    <w:unhideWhenUsed/>
    <w:rsid w:val="00F2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0C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C6E0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6E0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4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35"/>
  </w:style>
  <w:style w:type="paragraph" w:styleId="Piedepgina">
    <w:name w:val="footer"/>
    <w:basedOn w:val="Normal"/>
    <w:link w:val="PiedepginaCar"/>
    <w:uiPriority w:val="99"/>
    <w:unhideWhenUsed/>
    <w:rsid w:val="00344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FLORES GONZALEZ</dc:creator>
  <cp:keywords/>
  <dc:description/>
  <cp:lastModifiedBy>MARIA YOLANDA LOPEZ MONTES</cp:lastModifiedBy>
  <cp:revision>2</cp:revision>
  <cp:lastPrinted>2019-07-26T16:56:00Z</cp:lastPrinted>
  <dcterms:created xsi:type="dcterms:W3CDTF">2025-05-06T16:50:00Z</dcterms:created>
  <dcterms:modified xsi:type="dcterms:W3CDTF">2025-05-06T16:50:00Z</dcterms:modified>
</cp:coreProperties>
</file>